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031F">
      <w:pPr>
        <w:pStyle w:val="7"/>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关于512002006002GB00557地块土壤污染状况初步调查</w:t>
      </w:r>
      <w:r>
        <w:rPr>
          <w:rFonts w:hint="default" w:ascii="Times New Roman" w:hAnsi="Times New Roman" w:eastAsia="宋体" w:cs="Times New Roman"/>
          <w:b/>
          <w:bCs/>
          <w:color w:val="auto"/>
          <w:sz w:val="32"/>
          <w:szCs w:val="32"/>
          <w:lang w:val="en-US" w:eastAsia="zh-CN"/>
        </w:rPr>
        <w:t>公示</w:t>
      </w:r>
    </w:p>
    <w:p w14:paraId="0241C032">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3FD2DAF9">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512002006002GB00557地块位于资阳市雁江区大地路北侧，地块面积共计139903.91m2，历史上主要为耕地和农户，根据512002006002GB00557地块规划条件（资市自然资规条〔2025〕字012号）（见附件二），调查地块规划为二类城镇住宅用地（070102）。结合《国土空间调查、规划、用途管制用地用海分类指南》（自然资发〔2023〕234号）中对各用地性质描述，确认该地块规划用地性质属二类城镇住宅用地（070102），对照GB36600-2018为第一类用地。</w:t>
      </w:r>
    </w:p>
    <w:p w14:paraId="061E6AE5">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地块原来为农村环境，现规划为二类城镇住宅用地（070102），涉及地块用途变更为住宅用地，因此，变更前需要对该地块开展土壤污染状况调查工作。为减少本地块再开发利用过程中可能带来的环境问题，确保后续用地接触人群人身安全，资阳市自然资源和规划局雁江区国土资源分局委托四川和鉴检测技术有限公司开展512002006002GB00557地块土壤污染状况初步调查工作。</w:t>
      </w:r>
    </w:p>
    <w:p w14:paraId="0DB8E91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6404129">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现场踏勘期间（2025年5月）情况，地块原为荒地，仅地块内西侧有一户农户，2018年农户拆除，地块荒废，2019年地块计划修建安置小区，施工单位对地块内西侧区域完成平场后项目暂停至今。根据现场访谈，地块内平场主要为清挖，无外来回填土，对地块环境影响较小。</w:t>
      </w:r>
    </w:p>
    <w:p w14:paraId="60687090">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2724B4D4">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512002006002GB00557地块规划条件（资市自然资规条〔2025〕字012号）和资阳市城东三大片区国土空间详细规划暨城市设计修编，调查地块规划为二类城镇住宅用地（070102），结合《国土空间调查、规划、用途管制用地用海分类指南（试行）》中对各用地性质描述，确认该地块规划用地性质属二类城镇住宅用地（070102），对照GB36600-2018为第一类用地。</w:t>
      </w:r>
    </w:p>
    <w:p w14:paraId="7B2AA342">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4ABE70E0">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本地块利用历史主要为荒地和农户，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p>
    <w:p w14:paraId="3D6790F2">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地块周边区域地下水不饮用，地块内土壤和地下水未受污染；地块500m范围内存在居民区、学校和耕地；地块周边500m范围无工业企业，周边环境对地块的影响较小。 </w:t>
      </w:r>
    </w:p>
    <w:p w14:paraId="41352D49">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建设用地土壤污染风险管控标准（试行）》（GB36600-2018）、《四川省建设用地土壤污染风险管控标准》（DB51/2978-2023）和《建设用地土壤污染风险管控标准（试行）》（DB36/1282-2020）中“第一类用地”筛选值标准。表明地块现状和利用历史对土壤环境影响极小，土壤受到污染的可能性极小。  </w:t>
      </w:r>
    </w:p>
    <w:p w14:paraId="28E2DFC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3413C2D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通过现场踏勘、资料查询和人员访谈等调查，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地块无其他疑似污染情形，不属于高风险地块和重点监管地块，地块污染的可能性极小，本报告认为该地块的环境状况可以接受，第一阶段土壤污染状况调查工作可以结束，无需进入第二阶段的调查。该地块不属于污染地块，可作为第一类用地使用。</w:t>
      </w:r>
    </w:p>
    <w:p w14:paraId="187D7BA0">
      <w:pPr>
        <w:pStyle w:val="7"/>
        <w:jc w:val="right"/>
        <w:rPr>
          <w:rFonts w:hint="default" w:ascii="Times New Roman" w:hAnsi="Times New Roman" w:eastAsia="宋体" w:cs="Times New Roman"/>
          <w:color w:val="auto"/>
          <w:sz w:val="28"/>
          <w:szCs w:val="28"/>
          <w:lang w:val="en-US" w:eastAsia="zh-CN"/>
        </w:rPr>
      </w:pPr>
      <w:bookmarkStart w:id="0" w:name="_GoBack"/>
      <w:bookmarkEnd w:id="0"/>
      <w:r>
        <w:rPr>
          <w:rFonts w:hint="eastAsia" w:ascii="Times New Roman" w:hAnsi="Times New Roman" w:eastAsia="宋体" w:cs="Times New Roman"/>
          <w:color w:val="auto"/>
          <w:sz w:val="28"/>
          <w:szCs w:val="28"/>
          <w:lang w:val="en-US" w:eastAsia="zh-CN"/>
        </w:rPr>
        <w:t>2025年7月2日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955B67"/>
    <w:rsid w:val="11335637"/>
    <w:rsid w:val="167A301A"/>
    <w:rsid w:val="1BB24AE4"/>
    <w:rsid w:val="1F73543D"/>
    <w:rsid w:val="21BF1545"/>
    <w:rsid w:val="230916FB"/>
    <w:rsid w:val="25821192"/>
    <w:rsid w:val="25FC4DC7"/>
    <w:rsid w:val="2CEB74AE"/>
    <w:rsid w:val="2DA84FA0"/>
    <w:rsid w:val="2FFA556D"/>
    <w:rsid w:val="32252AB5"/>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9DC21F9"/>
    <w:rsid w:val="5A7928E2"/>
    <w:rsid w:val="5EC30B27"/>
    <w:rsid w:val="5F7A6929"/>
    <w:rsid w:val="62731C81"/>
    <w:rsid w:val="63BA39CC"/>
    <w:rsid w:val="666656DD"/>
    <w:rsid w:val="69434BCD"/>
    <w:rsid w:val="6A2035CA"/>
    <w:rsid w:val="6AD85E51"/>
    <w:rsid w:val="6C227023"/>
    <w:rsid w:val="6C580F50"/>
    <w:rsid w:val="6DDF31EB"/>
    <w:rsid w:val="6E727259"/>
    <w:rsid w:val="6F7A5D87"/>
    <w:rsid w:val="72037883"/>
    <w:rsid w:val="7241444D"/>
    <w:rsid w:val="73A152FA"/>
    <w:rsid w:val="76434178"/>
    <w:rsid w:val="78702104"/>
    <w:rsid w:val="79614841"/>
    <w:rsid w:val="7A9D7B30"/>
    <w:rsid w:val="7C3820A7"/>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cs="Times New Roman"/>
    </w:rPr>
  </w:style>
  <w:style w:type="paragraph" w:styleId="3">
    <w:name w:val="Body Text"/>
    <w:basedOn w:val="1"/>
    <w:next w:val="4"/>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4">
    <w:name w:val="Body Text First Indent"/>
    <w:basedOn w:val="3"/>
    <w:autoRedefine/>
    <w:unhideWhenUsed/>
    <w:qFormat/>
    <w:uiPriority w:val="99"/>
    <w:pPr>
      <w:ind w:firstLine="420" w:firstLineChars="100"/>
    </w:pPr>
  </w:style>
  <w:style w:type="paragraph" w:styleId="5">
    <w:name w:val="Body Text Indent"/>
    <w:basedOn w:val="1"/>
    <w:next w:val="6"/>
    <w:autoRedefine/>
    <w:qFormat/>
    <w:uiPriority w:val="0"/>
    <w:pPr>
      <w:spacing w:after="120" w:afterLines="0" w:afterAutospacing="0"/>
      <w:ind w:left="420" w:leftChars="200"/>
    </w:pPr>
  </w:style>
  <w:style w:type="paragraph" w:styleId="6">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7">
    <w:name w:val="Body Text First Indent 2"/>
    <w:basedOn w:val="5"/>
    <w:next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1560</Words>
  <Characters>1697</Characters>
  <Lines>0</Lines>
  <Paragraphs>0</Paragraphs>
  <TotalTime>0</TotalTime>
  <ScaleCrop>false</ScaleCrop>
  <LinksUpToDate>false</LinksUpToDate>
  <CharactersWithSpaces>1700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2025-07-02T09:18:10Z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