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CE74E">
      <w:pPr>
        <w:pStyle w:val="7"/>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关于资阳市雁江区全民健身中心建设项目</w:t>
      </w:r>
    </w:p>
    <w:p w14:paraId="2D25031F">
      <w:pPr>
        <w:pStyle w:val="7"/>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46B4CE7A">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资阳市雁江区全民健身中心建设项目地块位于资阳市城东新区纬一路以南、纬二路以北、宝台大道以东，地块面积共计30211.35m2，历史上主要为耕地、农户和池塘，根据〔YD-2021-026〕地块规划条件（资市自然资规（2021）字29号）（见附件二），调查地块规划为体育用地（0805）。结合《国土空间调查、规划、用途管制用地用海分类指南》（自然资发〔2023〕234号）中对各用地性质描述，确认该地块规划用地性质属公共管理与公共服务用地中的体育用地（0805），对照GB36600-2018为第二类用地。</w:t>
      </w:r>
    </w:p>
    <w:p w14:paraId="061E6AE5">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地块原来为农村环境，现规划为公共管理与公共服务用地中的体育用地（0805），涉及地块用途变更为住宅用地，因此，变更前需要对该地块开展土壤污染状况调查工作。为减少本地块再开发利用过程中可能带来的环境问题，确保后续用地接触人群人身安全，资阳市自然资源和规划局雁江区国土资源分局委托四川和鉴检测技术有限公司开展资阳市雁江区全民健身中心建设项目地块土壤污染状况初步调查工作。</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现场踏勘期间（2025年3月）情况，地块内已完成平场，目前正在地基夯实，地块内大部分区域为裸露土壤，西侧和北侧区域地面已硬化，西侧设置有一地下雨水收集池，深约1米，容积约8方，地块内东北侧有一清挖区，深度约3米。根据现场访谈，地块内平场主要为清挖，无外来回填土，对地块环境影响较小。</w:t>
      </w:r>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YD-2021-026〕地块规划条件（资市自然资规（2021）字29号）和《资阳市国土空间总体规划》（2021-2035年），调查地块规划为体育用地（0805），结合《国土空间调查、规划、用途管制用地用海分类指南（试行）》中对各用地性质描述，确认该地块规划用地性质属公共管理与公共服务用地中的体育用地（0805），对照GB36600-2018为第二类用地。</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24D824F0">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耕地、池塘和农户，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4DF37617">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地块周边区域地下水不饮用，地块内土壤和地下水未受污染；地块500m范围内存在居民区、学校、医院、耕地和地表水体；地块周边500m范围无工业企业，周边环境对地块的影响较小。 </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建设用地土壤污染风险管控标准（试行）》（GB36600-2018）、《四川省建设用地土壤污染风险管控标准》（DB51/2978-2023）和《建设用地土壤污染风险管控标准（试行）》（DB36/1282-2020）中“第二类用地”筛选值标准。表明地块现状和利用历史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无其他疑似污染情形，地块污染的可能性极小，本报告认为该地块不为高风险地块，也不为重点监管地块，地块的环境状况符合第二类用地使用要求，第一阶段土壤污染状况调查工作可以结束，无需进入第二阶段的调查。该地块不属于污染地块，可作为第二类用地使用。</w:t>
      </w:r>
    </w:p>
    <w:p w14:paraId="187D7BA0">
      <w:pPr>
        <w:pStyle w:val="7"/>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w:t>
      </w:r>
      <w:bookmarkStart w:id="0" w:name="_GoBack"/>
      <w:bookmarkEnd w:id="0"/>
      <w:r>
        <w:rPr>
          <w:rFonts w:hint="eastAsia" w:ascii="Times New Roman" w:hAnsi="Times New Roman" w:eastAsia="宋体" w:cs="Times New Roman"/>
          <w:color w:val="auto"/>
          <w:sz w:val="28"/>
          <w:szCs w:val="28"/>
          <w:lang w:val="en-US" w:eastAsia="zh-CN"/>
        </w:rPr>
        <w:t>025年5月28日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9DC21F9"/>
    <w:rsid w:val="5A7928E2"/>
    <w:rsid w:val="5EC30B27"/>
    <w:rsid w:val="5F7A6929"/>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C3820A7"/>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cs="Times New Roman"/>
    </w:rPr>
  </w:style>
  <w:style w:type="paragraph" w:styleId="3">
    <w:name w:val="Body Text"/>
    <w:basedOn w:val="1"/>
    <w:next w:val="4"/>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4">
    <w:name w:val="Body Text First Indent"/>
    <w:basedOn w:val="3"/>
    <w:autoRedefine/>
    <w:unhideWhenUsed/>
    <w:qFormat/>
    <w:uiPriority w:val="99"/>
    <w:pPr>
      <w:ind w:firstLine="420" w:firstLineChars="100"/>
    </w:pPr>
  </w:style>
  <w:style w:type="paragraph" w:styleId="5">
    <w:name w:val="Body Text Indent"/>
    <w:basedOn w:val="1"/>
    <w:next w:val="6"/>
    <w:autoRedefine/>
    <w:qFormat/>
    <w:uiPriority w:val="0"/>
    <w:pPr>
      <w:spacing w:after="120" w:afterLines="0" w:afterAutospacing="0"/>
      <w:ind w:left="420" w:leftChars="200"/>
    </w:pPr>
  </w:style>
  <w:style w:type="paragraph" w:styleId="6">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7">
    <w:name w:val="Body Text First Indent 2"/>
    <w:basedOn w:val="5"/>
    <w:next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1514</Words>
  <Characters>1703</Characters>
  <Lines>0</Lines>
  <Paragraphs>0</Paragraphs>
  <TotalTime>0</TotalTime>
  <ScaleCrop>false</ScaleCrop>
  <LinksUpToDate>false</LinksUpToDate>
  <CharactersWithSpaces>1706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2025-05-28T07:31:24Z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